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74483" w14:textId="77777777" w:rsidR="0058221A" w:rsidRDefault="0058221A" w:rsidP="0058221A">
      <w:pPr>
        <w:pStyle w:val="Heading1"/>
        <w:spacing w:before="0" w:beforeAutospacing="0" w:after="300" w:afterAutospacing="0"/>
        <w:rPr>
          <w:rFonts w:eastAsia="Times New Roman"/>
          <w:b w:val="0"/>
          <w:bCs w:val="0"/>
          <w:spacing w:val="15"/>
          <w:sz w:val="54"/>
          <w:szCs w:val="54"/>
        </w:rPr>
      </w:pPr>
      <w:r>
        <w:rPr>
          <w:rFonts w:ascii="Arial" w:eastAsia="Times New Roman" w:hAnsi="Arial" w:cs="Arial"/>
          <w:spacing w:val="15"/>
          <w:sz w:val="27"/>
          <w:szCs w:val="27"/>
        </w:rPr>
        <w:t>Christian Foundations of the Australian Law</w:t>
      </w:r>
    </w:p>
    <w:p w14:paraId="477C2DEE" w14:textId="77777777" w:rsidR="0058221A" w:rsidRDefault="0058221A" w:rsidP="0058221A">
      <w:pPr>
        <w:pStyle w:val="NormalWeb"/>
        <w:spacing w:before="0" w:beforeAutospacing="0" w:after="300" w:afterAutospacing="0"/>
        <w:rPr>
          <w:rFonts w:ascii="Arial" w:hAnsi="Arial" w:cs="Arial"/>
          <w:color w:val="3A3C3D"/>
          <w:spacing w:val="15"/>
          <w:sz w:val="21"/>
          <w:szCs w:val="21"/>
        </w:rPr>
      </w:pPr>
      <w:r>
        <w:rPr>
          <w:rFonts w:ascii="Arial" w:hAnsi="Arial" w:cs="Arial"/>
          <w:b/>
          <w:bCs/>
          <w:spacing w:val="15"/>
          <w:sz w:val="21"/>
          <w:szCs w:val="21"/>
        </w:rPr>
        <w:t>By Augusto Zimmerman.</w:t>
      </w:r>
    </w:p>
    <w:p w14:paraId="01FAE339" w14:textId="77777777" w:rsidR="0058221A" w:rsidRDefault="0058221A" w:rsidP="0058221A">
      <w:pPr>
        <w:pStyle w:val="NormalWeb"/>
        <w:spacing w:before="0" w:beforeAutospacing="0" w:after="300" w:afterAutospacing="0"/>
        <w:rPr>
          <w:rFonts w:ascii="Arial" w:hAnsi="Arial" w:cs="Arial"/>
          <w:color w:val="3A3C3D"/>
          <w:spacing w:val="15"/>
          <w:sz w:val="21"/>
          <w:szCs w:val="21"/>
        </w:rPr>
      </w:pPr>
      <w:r>
        <w:rPr>
          <w:rFonts w:ascii="Arial" w:hAnsi="Arial" w:cs="Arial"/>
          <w:b/>
          <w:bCs/>
          <w:spacing w:val="15"/>
          <w:sz w:val="21"/>
          <w:szCs w:val="21"/>
        </w:rPr>
        <w:t>While the Australian legal tradition cannot lay claim to the historical depth it has in America and England, it was still built on a similar solid Christian foundation. Christian ideology is infused in both the legal and governmental institutions and customs of Australia. As with America and England, our country possesses remarkable Christian influences – starting with the first British fleet departing for Australia in 1787, when Captain Arthur Phillip was instructed to enforce a due observance of religion and to take such steps as were necessary for the celebration of public worship.</w:t>
      </w:r>
    </w:p>
    <w:p w14:paraId="10EBBA6E" w14:textId="77777777" w:rsidR="0058221A" w:rsidRDefault="0058221A" w:rsidP="0058221A">
      <w:pPr>
        <w:pStyle w:val="NormalWeb"/>
        <w:spacing w:before="0" w:beforeAutospacing="0" w:after="300" w:afterAutospacing="0"/>
        <w:rPr>
          <w:rFonts w:ascii="Arial" w:hAnsi="Arial" w:cs="Arial"/>
          <w:color w:val="3A3C3D"/>
          <w:spacing w:val="15"/>
          <w:sz w:val="21"/>
          <w:szCs w:val="21"/>
        </w:rPr>
      </w:pPr>
      <w:r>
        <w:rPr>
          <w:rFonts w:ascii="Arial" w:hAnsi="Arial" w:cs="Arial"/>
          <w:b/>
          <w:bCs/>
          <w:spacing w:val="15"/>
          <w:sz w:val="21"/>
          <w:szCs w:val="21"/>
        </w:rPr>
        <w:t>Although the Christian religion played a vital role in originally shaping Australian society, this does not mean that people from other religions were not welcomed, nor does it mean that there was any obligation for those living in the land to belong to the Christian religion, or indeed any religion. The remarkable climate of religious tolerance and open-mindedness was stressed in the first sermon preached on Australian soil on Sunday, February 3, 1788. On that occasion, the Rev. Richard Johnson began his sermon with the following remarks:</w:t>
      </w:r>
    </w:p>
    <w:p w14:paraId="3E5BD4B2" w14:textId="77777777" w:rsidR="0058221A" w:rsidRDefault="0058221A" w:rsidP="0058221A">
      <w:pPr>
        <w:pStyle w:val="NormalWeb"/>
        <w:spacing w:before="0" w:beforeAutospacing="0" w:after="300" w:afterAutospacing="0"/>
        <w:rPr>
          <w:rFonts w:ascii="Arial" w:hAnsi="Arial" w:cs="Arial"/>
          <w:color w:val="3A3C3D"/>
          <w:spacing w:val="15"/>
          <w:sz w:val="21"/>
          <w:szCs w:val="21"/>
        </w:rPr>
      </w:pPr>
      <w:r>
        <w:rPr>
          <w:rFonts w:ascii="Arial" w:hAnsi="Arial" w:cs="Arial"/>
          <w:b/>
          <w:bCs/>
          <w:spacing w:val="15"/>
          <w:sz w:val="21"/>
          <w:szCs w:val="21"/>
        </w:rPr>
        <w:t xml:space="preserve">I do not address you as Churchmen or Dissenters, Roman Catholics or Protestants, as Jews or Gentiles […] But I speak to you as mortals and yet immortal […] The Gospel […] proposes a free and gracious pardon to the guilty, cleansing to the polluted, healing to the sick, happiness to the miserable and even life for the dead. </w:t>
      </w:r>
    </w:p>
    <w:p w14:paraId="63FB8D20" w14:textId="77777777" w:rsidR="0058221A" w:rsidRDefault="0058221A" w:rsidP="0058221A">
      <w:pPr>
        <w:pStyle w:val="NormalWeb"/>
        <w:spacing w:before="0" w:beforeAutospacing="0" w:after="300" w:afterAutospacing="0"/>
        <w:rPr>
          <w:rFonts w:ascii="Arial" w:hAnsi="Arial" w:cs="Arial"/>
          <w:color w:val="3A3C3D"/>
          <w:spacing w:val="15"/>
          <w:sz w:val="21"/>
          <w:szCs w:val="21"/>
        </w:rPr>
      </w:pPr>
      <w:r>
        <w:rPr>
          <w:rFonts w:ascii="Arial" w:hAnsi="Arial" w:cs="Arial"/>
          <w:b/>
          <w:bCs/>
          <w:spacing w:val="15"/>
          <w:sz w:val="21"/>
          <w:szCs w:val="21"/>
        </w:rPr>
        <w:t xml:space="preserve">The colonisation of Australia began as the result of a decision by the Imperial Parliament (UK) to establish a new penal colony.  It was Admiral Arthur Phillip (1738-1814) who founded the British penal colony of New South Wales in what later became the city of Sydney. He was determined that the common law would be fully introduced in the new colony. Since the colony was established within a context of the Western legal tradition which was steeped in Christianity, there was as a clear symmetry between Judeo-Christian values and the law of the land in numerous areas of public morality and social behaviour. As noted by law professor Michael Quinlan, ‘this was a consequence of the historical dominance of the Christian faith among the population in the colonies and historically in England from which Australia inherited … the common law and the compendium of English legislation which they brought with them’. From the very beginning Phillip brought a philosophy of government to Australia that aimed to treat all interests in the new colony equally and to prevent sectional conflict, including the values ‘which produced the great campaign led by Wilberforce to end the institution of slavery’. As Keith </w:t>
      </w:r>
      <w:proofErr w:type="spellStart"/>
      <w:r>
        <w:rPr>
          <w:rFonts w:ascii="Arial" w:hAnsi="Arial" w:cs="Arial"/>
          <w:b/>
          <w:bCs/>
          <w:spacing w:val="15"/>
          <w:sz w:val="21"/>
          <w:szCs w:val="21"/>
        </w:rPr>
        <w:t>Windschuttle</w:t>
      </w:r>
      <w:proofErr w:type="spellEnd"/>
      <w:r>
        <w:rPr>
          <w:rFonts w:ascii="Arial" w:hAnsi="Arial" w:cs="Arial"/>
          <w:b/>
          <w:bCs/>
          <w:spacing w:val="15"/>
          <w:sz w:val="21"/>
          <w:szCs w:val="21"/>
        </w:rPr>
        <w:t xml:space="preserve"> points out,</w:t>
      </w:r>
    </w:p>
    <w:p w14:paraId="4461E402" w14:textId="77777777" w:rsidR="0058221A" w:rsidRDefault="0058221A" w:rsidP="0058221A">
      <w:pPr>
        <w:pStyle w:val="NormalWeb"/>
        <w:spacing w:before="0" w:beforeAutospacing="0" w:after="300" w:afterAutospacing="0"/>
        <w:rPr>
          <w:rFonts w:ascii="Arial" w:hAnsi="Arial" w:cs="Arial"/>
          <w:color w:val="3A3C3D"/>
          <w:spacing w:val="15"/>
          <w:sz w:val="21"/>
          <w:szCs w:val="21"/>
        </w:rPr>
      </w:pPr>
      <w:r>
        <w:rPr>
          <w:rFonts w:ascii="Arial" w:hAnsi="Arial" w:cs="Arial"/>
          <w:b/>
          <w:bCs/>
          <w:spacing w:val="15"/>
          <w:sz w:val="21"/>
          <w:szCs w:val="21"/>
        </w:rPr>
        <w:t>[T]</w:t>
      </w:r>
      <w:proofErr w:type="spellStart"/>
      <w:r>
        <w:rPr>
          <w:rFonts w:ascii="Arial" w:hAnsi="Arial" w:cs="Arial"/>
          <w:b/>
          <w:bCs/>
          <w:spacing w:val="15"/>
          <w:sz w:val="21"/>
          <w:szCs w:val="21"/>
        </w:rPr>
        <w:t>hese</w:t>
      </w:r>
      <w:proofErr w:type="spellEnd"/>
      <w:r>
        <w:rPr>
          <w:rFonts w:ascii="Arial" w:hAnsi="Arial" w:cs="Arial"/>
          <w:b/>
          <w:bCs/>
          <w:spacing w:val="15"/>
          <w:sz w:val="21"/>
          <w:szCs w:val="21"/>
        </w:rPr>
        <w:t xml:space="preserve"> values include truth, courage and love, and loving your neighbour as yourself. Even with the decline of organised religion, these Judeo-Christian values continue today to permeate our laws, our language, and our fundamental institutions. They are part of our broad Australian culture.</w:t>
      </w:r>
    </w:p>
    <w:p w14:paraId="7A750354" w14:textId="77777777" w:rsidR="0058221A" w:rsidRDefault="0058221A" w:rsidP="0058221A">
      <w:pPr>
        <w:pStyle w:val="NormalWeb"/>
        <w:spacing w:before="0" w:beforeAutospacing="0" w:after="300" w:afterAutospacing="0"/>
        <w:rPr>
          <w:rFonts w:ascii="Arial" w:hAnsi="Arial" w:cs="Arial"/>
          <w:color w:val="3A3C3D"/>
          <w:spacing w:val="15"/>
          <w:sz w:val="21"/>
          <w:szCs w:val="21"/>
        </w:rPr>
      </w:pPr>
      <w:r>
        <w:rPr>
          <w:rFonts w:ascii="Arial" w:hAnsi="Arial" w:cs="Arial"/>
          <w:b/>
          <w:bCs/>
          <w:spacing w:val="15"/>
          <w:sz w:val="21"/>
          <w:szCs w:val="21"/>
        </w:rPr>
        <w:t xml:space="preserve">Governor Phillip regarded slavery as a direct affront to the values of Christianity, once stating ‘that there can be no slavery in a free land and consequently no </w:t>
      </w:r>
      <w:proofErr w:type="gramStart"/>
      <w:r>
        <w:rPr>
          <w:rFonts w:ascii="Arial" w:hAnsi="Arial" w:cs="Arial"/>
          <w:b/>
          <w:bCs/>
          <w:spacing w:val="15"/>
          <w:sz w:val="21"/>
          <w:szCs w:val="21"/>
        </w:rPr>
        <w:t>slaves’</w:t>
      </w:r>
      <w:proofErr w:type="gramEnd"/>
      <w:r>
        <w:rPr>
          <w:rFonts w:ascii="Arial" w:hAnsi="Arial" w:cs="Arial"/>
          <w:b/>
          <w:bCs/>
          <w:spacing w:val="15"/>
          <w:sz w:val="21"/>
          <w:szCs w:val="21"/>
        </w:rPr>
        <w:t xml:space="preserve">. As noted by David Furse-Roberts, ‘Phillip was resolved to execute what he saw as his humane mission to treat the </w:t>
      </w:r>
      <w:r>
        <w:rPr>
          <w:rFonts w:ascii="Arial" w:hAnsi="Arial" w:cs="Arial"/>
          <w:b/>
          <w:bCs/>
          <w:spacing w:val="15"/>
          <w:sz w:val="21"/>
          <w:szCs w:val="21"/>
        </w:rPr>
        <w:lastRenderedPageBreak/>
        <w:t>indigenous people with respect and to invite them to be part of the new society… Phillip appreciated the role of religion, and Christianity especially, as the bases for an ordered and civilised society. Accordingly, he gave support to the early chaplains to foster the religious life of the colony’. Thanks to his insistence that ‘there should be no slavery in a free land’, and consequently no slaves, ‘abolitionist principles were embedded from the outset, and Wilberforce’s influence was significant’.</w:t>
      </w:r>
    </w:p>
    <w:p w14:paraId="760DAF37" w14:textId="77777777" w:rsidR="0058221A" w:rsidRDefault="0058221A" w:rsidP="0058221A">
      <w:pPr>
        <w:pStyle w:val="NormalWeb"/>
        <w:spacing w:before="0" w:beforeAutospacing="0" w:after="300" w:afterAutospacing="0"/>
        <w:rPr>
          <w:rFonts w:ascii="Arial" w:hAnsi="Arial" w:cs="Arial"/>
          <w:color w:val="3A3C3D"/>
          <w:spacing w:val="15"/>
          <w:sz w:val="21"/>
          <w:szCs w:val="21"/>
        </w:rPr>
      </w:pPr>
      <w:r>
        <w:rPr>
          <w:rFonts w:ascii="Arial" w:hAnsi="Arial" w:cs="Arial"/>
          <w:b/>
          <w:bCs/>
          <w:spacing w:val="15"/>
          <w:sz w:val="21"/>
          <w:szCs w:val="21"/>
        </w:rPr>
        <w:t xml:space="preserve">Lachlan Macquarie (1762-1824) was Governor between 1809 and 1821. It was Macquarie who formally adopted the name Australia for the continent, a name earlier proposed by its first circumnavigator Matthew Flinders. To Macquarie, ‘New South Wales was not just a land of punishment but also a land of redemption. Under his benign rule, he believed, convicts would be transformed into citizens’. In 1815, Macquarie appointed clergymen to every district of the new colony, ordering that all convicts attend Sunday church services. On the very next Sunday he made sure he attended the church service. Macquarie officially launched the Sunday School Movement as well as the local branches of the British Bible Society and the Foreign Bible Society. </w:t>
      </w:r>
    </w:p>
    <w:p w14:paraId="0607BB02" w14:textId="77777777" w:rsidR="0058221A" w:rsidRDefault="0058221A" w:rsidP="0058221A">
      <w:pPr>
        <w:pStyle w:val="NormalWeb"/>
        <w:spacing w:before="0" w:beforeAutospacing="0" w:after="300" w:afterAutospacing="0"/>
        <w:rPr>
          <w:rFonts w:ascii="Arial" w:hAnsi="Arial" w:cs="Arial"/>
          <w:color w:val="3A3C3D"/>
          <w:spacing w:val="15"/>
          <w:sz w:val="21"/>
          <w:szCs w:val="21"/>
        </w:rPr>
      </w:pPr>
      <w:r>
        <w:rPr>
          <w:rFonts w:ascii="Arial" w:hAnsi="Arial" w:cs="Arial"/>
          <w:b/>
          <w:bCs/>
          <w:spacing w:val="15"/>
          <w:sz w:val="21"/>
          <w:szCs w:val="21"/>
        </w:rPr>
        <w:t xml:space="preserve">Governor Macquarie believed that Christian principles would render the next generation ‘dutiful and obedient to their parents and superiors, honest, faithful and useful members of society’. He considered these principles ‘indispensable both for liberty and for a high material civilisation’, and ‘hoped to give satisfaction to all classes, and see them reconciled’. Macquarie is said to have initiated the land’s transformation from a ‘dumping ground for convicts into a model British colony’. Due to his honest and efficient government, late in his life Macquarie could claim: ‘I found New South Wales a gaol and left it a colony’. </w:t>
      </w:r>
    </w:p>
    <w:p w14:paraId="719DF019" w14:textId="77777777" w:rsidR="0058221A" w:rsidRDefault="0058221A" w:rsidP="0058221A">
      <w:pPr>
        <w:pStyle w:val="NormalWeb"/>
        <w:spacing w:before="0" w:beforeAutospacing="0" w:after="300" w:afterAutospacing="0"/>
        <w:rPr>
          <w:rFonts w:ascii="Arial" w:hAnsi="Arial" w:cs="Arial"/>
          <w:color w:val="3A3C3D"/>
          <w:spacing w:val="15"/>
          <w:sz w:val="21"/>
          <w:szCs w:val="21"/>
        </w:rPr>
      </w:pPr>
      <w:r>
        <w:rPr>
          <w:rFonts w:ascii="Arial" w:hAnsi="Arial" w:cs="Arial"/>
          <w:b/>
          <w:bCs/>
          <w:spacing w:val="15"/>
          <w:sz w:val="21"/>
          <w:szCs w:val="21"/>
        </w:rPr>
        <w:t xml:space="preserve">General Sir Richard Bourke (1777-1855) was the colonial governor of New South Wales from 1831 to 1837. Bourke was a devout Anglican who applied Christian principles </w:t>
      </w:r>
      <w:proofErr w:type="gramStart"/>
      <w:r>
        <w:rPr>
          <w:rFonts w:ascii="Arial" w:hAnsi="Arial" w:cs="Arial"/>
          <w:b/>
          <w:bCs/>
          <w:spacing w:val="15"/>
          <w:sz w:val="21"/>
          <w:szCs w:val="21"/>
        </w:rPr>
        <w:t>so as to</w:t>
      </w:r>
      <w:proofErr w:type="gramEnd"/>
      <w:r>
        <w:rPr>
          <w:rFonts w:ascii="Arial" w:hAnsi="Arial" w:cs="Arial"/>
          <w:b/>
          <w:bCs/>
          <w:spacing w:val="15"/>
          <w:sz w:val="21"/>
          <w:szCs w:val="21"/>
        </w:rPr>
        <w:t xml:space="preserve"> introduce judicial reforms that implemented trial by jury and reduced the severity of corporal punishment for offenders. Not only did he bring forward the ending of penal transportation to the colony, but also encouraged the emancipation of all convicts. The primary assumption behind his administration was that New South Wales should be a Christian colony. ‘Hoping to see people of these different persuasions … united together in one bond of peace’ (a phrase he borrowed from Ephesians 4:3), ‘Bourke promoted Christianity in its most common denominational expressions, as a basis of citizenship’. </w:t>
      </w:r>
    </w:p>
    <w:p w14:paraId="5310EE02" w14:textId="77777777" w:rsidR="0058221A" w:rsidRDefault="0058221A" w:rsidP="0058221A">
      <w:pPr>
        <w:pStyle w:val="NormalWeb"/>
        <w:spacing w:before="0" w:beforeAutospacing="0" w:after="300" w:afterAutospacing="0"/>
        <w:rPr>
          <w:rFonts w:ascii="Arial" w:hAnsi="Arial" w:cs="Arial"/>
          <w:color w:val="3A3C3D"/>
          <w:spacing w:val="15"/>
          <w:sz w:val="21"/>
          <w:szCs w:val="21"/>
        </w:rPr>
      </w:pPr>
      <w:r>
        <w:rPr>
          <w:rFonts w:ascii="Arial" w:hAnsi="Arial" w:cs="Arial"/>
          <w:b/>
          <w:bCs/>
          <w:spacing w:val="15"/>
          <w:sz w:val="21"/>
          <w:szCs w:val="21"/>
        </w:rPr>
        <w:t>Although Bourke was a pious Anglican, he also championed the interests of Roman Catholics and other religious minorities, particularly Nonconformist Protestants. The passage of the </w:t>
      </w:r>
      <w:r>
        <w:rPr>
          <w:rStyle w:val="Emphasis"/>
          <w:rFonts w:ascii="Arial" w:hAnsi="Arial" w:cs="Arial"/>
          <w:b/>
          <w:bCs/>
          <w:spacing w:val="15"/>
          <w:sz w:val="21"/>
          <w:szCs w:val="21"/>
        </w:rPr>
        <w:t>Church Act </w:t>
      </w:r>
      <w:r>
        <w:rPr>
          <w:rFonts w:ascii="Arial" w:hAnsi="Arial" w:cs="Arial"/>
          <w:b/>
          <w:bCs/>
          <w:spacing w:val="15"/>
          <w:sz w:val="21"/>
          <w:szCs w:val="21"/>
        </w:rPr>
        <w:t>in 1836 de-disestablished the Church of England, so that each religious denomination could be placed on an equal footing before the law, warranting not only toleration but full protection of the civil law. As noted by Furse-Roberts, ‘his decision to disestablish the Church of England was not so much based on a secular impulse to diminish the role of religion as it was by a desire to afford justice to the aggrieved Catholic minority and to give equal strength to the various strands of Christianity in public life’.</w:t>
      </w:r>
    </w:p>
    <w:p w14:paraId="4B87B78A" w14:textId="77777777" w:rsidR="0058221A" w:rsidRDefault="0058221A" w:rsidP="0058221A">
      <w:pPr>
        <w:pStyle w:val="NormalWeb"/>
        <w:spacing w:before="0" w:beforeAutospacing="0" w:after="300" w:afterAutospacing="0"/>
        <w:rPr>
          <w:rFonts w:ascii="Arial" w:hAnsi="Arial" w:cs="Arial"/>
          <w:color w:val="3A3C3D"/>
          <w:spacing w:val="15"/>
          <w:sz w:val="21"/>
          <w:szCs w:val="21"/>
        </w:rPr>
      </w:pPr>
      <w:r>
        <w:rPr>
          <w:rFonts w:ascii="Arial" w:hAnsi="Arial" w:cs="Arial"/>
          <w:b/>
          <w:bCs/>
          <w:spacing w:val="15"/>
          <w:sz w:val="21"/>
          <w:szCs w:val="21"/>
        </w:rPr>
        <w:t xml:space="preserve">Inspired by the example of Wilberforce and guided by the morality of the Gospels, the Christian clergy set themselves to protect the Aboriginal peoples of the continent, ‘benevolence being an essential for Christian salvation as for the salvation of the heathen’. Without the Christian religion (and colonisers </w:t>
      </w:r>
      <w:r>
        <w:rPr>
          <w:rFonts w:ascii="Arial" w:hAnsi="Arial" w:cs="Arial"/>
          <w:b/>
          <w:bCs/>
          <w:spacing w:val="15"/>
          <w:sz w:val="21"/>
          <w:szCs w:val="21"/>
        </w:rPr>
        <w:lastRenderedPageBreak/>
        <w:t xml:space="preserve">motivated by its values and beliefs), it is reasonable to imagine that the Australian Aborigines would have been completely wiped out. ‘The whole venture could have been a disaster’, writes Roy Williams, who explains that ‘saving the Indigenous population of Australia from total extinction may be the Christian Churches’ most important collective achievement’.  Yet they get little credit for it. As noted by </w:t>
      </w:r>
      <w:proofErr w:type="spellStart"/>
      <w:r>
        <w:rPr>
          <w:rFonts w:ascii="Arial" w:hAnsi="Arial" w:cs="Arial"/>
          <w:b/>
          <w:bCs/>
          <w:spacing w:val="15"/>
          <w:sz w:val="21"/>
          <w:szCs w:val="21"/>
        </w:rPr>
        <w:t>Windschuttle</w:t>
      </w:r>
      <w:proofErr w:type="spellEnd"/>
      <w:r>
        <w:rPr>
          <w:rFonts w:ascii="Arial" w:hAnsi="Arial" w:cs="Arial"/>
          <w:b/>
          <w:bCs/>
          <w:spacing w:val="15"/>
          <w:sz w:val="21"/>
          <w:szCs w:val="21"/>
        </w:rPr>
        <w:t>:</w:t>
      </w:r>
    </w:p>
    <w:p w14:paraId="309909CB" w14:textId="77777777" w:rsidR="0058221A" w:rsidRDefault="0058221A" w:rsidP="0058221A">
      <w:pPr>
        <w:pStyle w:val="NormalWeb"/>
        <w:spacing w:before="0" w:beforeAutospacing="0" w:after="300" w:afterAutospacing="0"/>
        <w:rPr>
          <w:rFonts w:ascii="Arial" w:hAnsi="Arial" w:cs="Arial"/>
          <w:color w:val="3A3C3D"/>
          <w:spacing w:val="15"/>
          <w:sz w:val="21"/>
          <w:szCs w:val="21"/>
        </w:rPr>
      </w:pPr>
      <w:r>
        <w:rPr>
          <w:rFonts w:ascii="Arial" w:hAnsi="Arial" w:cs="Arial"/>
          <w:b/>
          <w:bCs/>
          <w:spacing w:val="15"/>
          <w:sz w:val="21"/>
          <w:szCs w:val="21"/>
        </w:rPr>
        <w:t>Evangelical Christianity was the dominant Protestant movement of nineteenth-century Australia and a contemporary driving force for social reform. Britain’s great Evangelical revival in the eighteenth century required its adherents to apply the principles of the Gospel to social life and to engage not only in religious rituals but in benevolent social works […] [including] prison reform, orphan schools, education for the poor, and especially […] the abolition of British engagement in the slave trade in 1807 through the efforts of William Wilberforce.</w:t>
      </w:r>
    </w:p>
    <w:p w14:paraId="7A19705B" w14:textId="77777777" w:rsidR="0058221A" w:rsidRDefault="0058221A" w:rsidP="0058221A">
      <w:pPr>
        <w:pStyle w:val="NormalWeb"/>
        <w:spacing w:before="0" w:beforeAutospacing="0" w:after="300" w:afterAutospacing="0"/>
        <w:rPr>
          <w:rFonts w:ascii="Arial" w:hAnsi="Arial" w:cs="Arial"/>
          <w:color w:val="3A3C3D"/>
          <w:spacing w:val="15"/>
          <w:sz w:val="21"/>
          <w:szCs w:val="21"/>
        </w:rPr>
      </w:pPr>
      <w:r>
        <w:rPr>
          <w:rFonts w:ascii="Arial" w:hAnsi="Arial" w:cs="Arial"/>
          <w:b/>
          <w:bCs/>
          <w:spacing w:val="15"/>
          <w:sz w:val="21"/>
          <w:szCs w:val="21"/>
        </w:rPr>
        <w:t>The British settlement of Australia was an ambitious project. Evangelical faith was a strong support of a settlement that did not break the ties to the old world, and that was accompanied by the belief that ‘one should reproduce in the new colonial world what was best in the culture and values of the old’. Significantly, Christian traditions came to Australia particularly through the English legal system. Australian government and laws were developed out of English legal-political institutions, which are deeply imbued with this important Christian heritage. At the time of British settlement in the continent, Christianity formed an integral part of the theory of English law and government. Christian values were naturally manifested in the legal system, and applicable to the situation of the colonists. As Roy Williams points out:</w:t>
      </w:r>
    </w:p>
    <w:p w14:paraId="3CF85B6E" w14:textId="77777777" w:rsidR="0058221A" w:rsidRDefault="0058221A" w:rsidP="0058221A">
      <w:pPr>
        <w:pStyle w:val="NormalWeb"/>
        <w:spacing w:before="0" w:beforeAutospacing="0" w:after="300" w:afterAutospacing="0"/>
        <w:rPr>
          <w:rFonts w:ascii="Arial" w:hAnsi="Arial" w:cs="Arial"/>
          <w:color w:val="3A3C3D"/>
          <w:spacing w:val="15"/>
          <w:sz w:val="21"/>
          <w:szCs w:val="21"/>
        </w:rPr>
      </w:pPr>
      <w:r>
        <w:rPr>
          <w:rFonts w:ascii="Arial" w:hAnsi="Arial" w:cs="Arial"/>
          <w:b/>
          <w:bCs/>
          <w:spacing w:val="15"/>
          <w:sz w:val="21"/>
          <w:szCs w:val="21"/>
        </w:rPr>
        <w:t xml:space="preserve">All Western legal systems were grounded on two core assumptions, </w:t>
      </w:r>
      <w:proofErr w:type="gramStart"/>
      <w:r>
        <w:rPr>
          <w:rFonts w:ascii="Arial" w:hAnsi="Arial" w:cs="Arial"/>
          <w:b/>
          <w:bCs/>
          <w:spacing w:val="15"/>
          <w:sz w:val="21"/>
          <w:szCs w:val="21"/>
        </w:rPr>
        <w:t>both of them</w:t>
      </w:r>
      <w:proofErr w:type="gramEnd"/>
      <w:r>
        <w:rPr>
          <w:rFonts w:ascii="Arial" w:hAnsi="Arial" w:cs="Arial"/>
          <w:b/>
          <w:bCs/>
          <w:spacing w:val="15"/>
          <w:sz w:val="21"/>
          <w:szCs w:val="21"/>
        </w:rPr>
        <w:t xml:space="preserve"> Biblically based: man has free will, and morality is God-given. But the English went further. For centuries Christianity was recognised as an integral part of the law of the land. Chief Justice Sir Matthew Hale’s statement to that effect in 1676 – ‘The Christian religion is a part of the law itself’– was still received wisdom when the First Fleet arrived at Port Jackson. Such procedures continued to be followed long into the nineteenth century. It is therefore unsurprising that the notion that Christianity was central to English society and English law was widely held in the Australian colonies. </w:t>
      </w:r>
    </w:p>
    <w:p w14:paraId="1ED854EB" w14:textId="77777777" w:rsidR="0058221A" w:rsidRDefault="0058221A" w:rsidP="0058221A">
      <w:pPr>
        <w:pStyle w:val="NormalWeb"/>
        <w:spacing w:before="0" w:beforeAutospacing="0" w:after="300" w:afterAutospacing="0"/>
        <w:rPr>
          <w:rFonts w:ascii="Arial" w:hAnsi="Arial" w:cs="Arial"/>
          <w:color w:val="3A3C3D"/>
          <w:spacing w:val="15"/>
          <w:sz w:val="21"/>
          <w:szCs w:val="21"/>
        </w:rPr>
      </w:pPr>
      <w:r>
        <w:rPr>
          <w:rFonts w:ascii="Arial" w:hAnsi="Arial" w:cs="Arial"/>
          <w:b/>
          <w:bCs/>
          <w:spacing w:val="15"/>
          <w:sz w:val="21"/>
          <w:szCs w:val="21"/>
        </w:rPr>
        <w:t>Sir Henry Parkes (1815-1896) was the longest non-consecutive Premier of the Colony of New South Wales. He is known as ‘the Father of Australia’s Federation’ for his indefatigable efforts to bring Federation to fruition. Parkes believed that Christianity comprised an ‘essential part’ of the country’s legal system. When the </w:t>
      </w:r>
      <w:r>
        <w:rPr>
          <w:rStyle w:val="Emphasis"/>
          <w:rFonts w:ascii="Arial" w:hAnsi="Arial" w:cs="Arial"/>
          <w:b/>
          <w:bCs/>
          <w:spacing w:val="15"/>
          <w:sz w:val="21"/>
          <w:szCs w:val="21"/>
        </w:rPr>
        <w:t>Public Instruction Acts</w:t>
      </w:r>
      <w:r>
        <w:rPr>
          <w:rFonts w:ascii="Arial" w:hAnsi="Arial" w:cs="Arial"/>
          <w:b/>
          <w:bCs/>
          <w:spacing w:val="15"/>
          <w:sz w:val="21"/>
          <w:szCs w:val="21"/>
        </w:rPr>
        <w:t> were passed in most colonies during the 1870s and 1880s, he commented: ‘It was never the intention of the framers of this Bill to exclude … a knowledge of the Bible as all divisions of the Christian church must possess, or a knowledge of the great truths of Revelation’. Secular education, on Parkes’s view, ‘meant rejecting sectarian division in favour of common Christianity as a bases for citizenship’. In a column published in the </w:t>
      </w:r>
      <w:r>
        <w:rPr>
          <w:rStyle w:val="Emphasis"/>
          <w:rFonts w:ascii="Arial" w:hAnsi="Arial" w:cs="Arial"/>
          <w:b/>
          <w:bCs/>
          <w:spacing w:val="15"/>
          <w:sz w:val="21"/>
          <w:szCs w:val="21"/>
        </w:rPr>
        <w:t>Sydney Morning Herald</w:t>
      </w:r>
      <w:r>
        <w:rPr>
          <w:rFonts w:ascii="Arial" w:hAnsi="Arial" w:cs="Arial"/>
          <w:b/>
          <w:bCs/>
          <w:spacing w:val="15"/>
          <w:sz w:val="21"/>
          <w:szCs w:val="21"/>
        </w:rPr>
        <w:t xml:space="preserve"> on 26 August 1885, he stated: ‘We are pre-eminently a Christian people – as our laws, our whole system of jurisprudence, our Constitution […] are based upon and interwoven with our Christian belief.’ </w:t>
      </w:r>
    </w:p>
    <w:p w14:paraId="6C3E798F" w14:textId="77777777" w:rsidR="0058221A" w:rsidRDefault="0058221A" w:rsidP="0058221A">
      <w:pPr>
        <w:pStyle w:val="NormalWeb"/>
        <w:spacing w:before="0" w:beforeAutospacing="0" w:after="300" w:afterAutospacing="0"/>
        <w:rPr>
          <w:rFonts w:ascii="Arial" w:hAnsi="Arial" w:cs="Arial"/>
          <w:color w:val="3A3C3D"/>
          <w:spacing w:val="15"/>
          <w:sz w:val="21"/>
          <w:szCs w:val="21"/>
        </w:rPr>
      </w:pPr>
      <w:r>
        <w:rPr>
          <w:rFonts w:ascii="Arial" w:hAnsi="Arial" w:cs="Arial"/>
          <w:b/>
          <w:bCs/>
          <w:spacing w:val="15"/>
          <w:sz w:val="21"/>
          <w:szCs w:val="21"/>
        </w:rPr>
        <w:t xml:space="preserve">Curiously, the early disregard of Aboriginal customary law was based on established common-law principles coupled with a Christian interpretation of the ‘Divine Law’. This was based on the contrast to be drawn between </w:t>
      </w:r>
      <w:r>
        <w:rPr>
          <w:rFonts w:ascii="Arial" w:hAnsi="Arial" w:cs="Arial"/>
          <w:b/>
          <w:bCs/>
          <w:spacing w:val="15"/>
          <w:sz w:val="21"/>
          <w:szCs w:val="21"/>
        </w:rPr>
        <w:lastRenderedPageBreak/>
        <w:t xml:space="preserve">Christian principles and the idea of law in traditional Aboriginal culture. Aboriginal communities had their own laws and those laws were deemed inseparable from their animistic religion. However, the colonisers thought that Aboriginal law conflicted with the authority of reason and revelation, meaning it was perceived as being unable to more properly secure the protection of fundamental rights, </w:t>
      </w:r>
      <w:proofErr w:type="gramStart"/>
      <w:r>
        <w:rPr>
          <w:rFonts w:ascii="Arial" w:hAnsi="Arial" w:cs="Arial"/>
          <w:b/>
          <w:bCs/>
          <w:spacing w:val="15"/>
          <w:sz w:val="21"/>
          <w:szCs w:val="21"/>
        </w:rPr>
        <w:t>in particular the</w:t>
      </w:r>
      <w:proofErr w:type="gramEnd"/>
      <w:r>
        <w:rPr>
          <w:rFonts w:ascii="Arial" w:hAnsi="Arial" w:cs="Arial"/>
          <w:b/>
          <w:bCs/>
          <w:spacing w:val="15"/>
          <w:sz w:val="21"/>
          <w:szCs w:val="21"/>
        </w:rPr>
        <w:t xml:space="preserve"> rights to life, liberty and property. </w:t>
      </w:r>
    </w:p>
    <w:p w14:paraId="33CA5A03" w14:textId="77777777" w:rsidR="0058221A" w:rsidRDefault="0058221A" w:rsidP="0058221A">
      <w:pPr>
        <w:pStyle w:val="NormalWeb"/>
        <w:spacing w:before="0" w:beforeAutospacing="0" w:after="300" w:afterAutospacing="0"/>
        <w:rPr>
          <w:rFonts w:ascii="Arial" w:hAnsi="Arial" w:cs="Arial"/>
          <w:color w:val="3A3C3D"/>
          <w:spacing w:val="15"/>
          <w:sz w:val="21"/>
          <w:szCs w:val="21"/>
        </w:rPr>
      </w:pPr>
      <w:r>
        <w:rPr>
          <w:rFonts w:ascii="Arial" w:hAnsi="Arial" w:cs="Arial"/>
          <w:b/>
          <w:bCs/>
          <w:spacing w:val="15"/>
          <w:sz w:val="21"/>
          <w:szCs w:val="21"/>
        </w:rPr>
        <w:t>This is evident in the decision of the Supreme Court of New South Wales decision in </w:t>
      </w:r>
      <w:r>
        <w:rPr>
          <w:rStyle w:val="Emphasis"/>
          <w:rFonts w:ascii="Arial" w:hAnsi="Arial" w:cs="Arial"/>
          <w:b/>
          <w:bCs/>
          <w:spacing w:val="15"/>
          <w:sz w:val="21"/>
          <w:szCs w:val="21"/>
        </w:rPr>
        <w:t>R v Jack Congo Murrell</w:t>
      </w:r>
      <w:r>
        <w:rPr>
          <w:rFonts w:ascii="Arial" w:hAnsi="Arial" w:cs="Arial"/>
          <w:b/>
          <w:bCs/>
          <w:spacing w:val="15"/>
          <w:sz w:val="21"/>
          <w:szCs w:val="21"/>
        </w:rPr>
        <w:t> (1836) where Justice Burton expressed the view that the Aborigines ‘had no [proper] law but only lewd practices and irrational superstitions contrary to Divine Law and consistent only with the grossest darkness’. Such a characterisation of Aboriginal laws amounts to a direct recognition of Christian principles extending to the law of the land. This reception of Christian jurisprudence is perhaps best encapsulated in Justice Hargraves’s comment for the Supreme Court of New South Wales in </w:t>
      </w:r>
      <w:r>
        <w:rPr>
          <w:rStyle w:val="Emphasis"/>
          <w:rFonts w:ascii="Arial" w:hAnsi="Arial" w:cs="Arial"/>
          <w:b/>
          <w:bCs/>
          <w:spacing w:val="15"/>
          <w:sz w:val="21"/>
          <w:szCs w:val="21"/>
        </w:rPr>
        <w:t xml:space="preserve">Ex </w:t>
      </w:r>
      <w:proofErr w:type="spellStart"/>
      <w:r>
        <w:rPr>
          <w:rStyle w:val="Emphasis"/>
          <w:rFonts w:ascii="Arial" w:hAnsi="Arial" w:cs="Arial"/>
          <w:b/>
          <w:bCs/>
          <w:spacing w:val="15"/>
          <w:sz w:val="21"/>
          <w:szCs w:val="21"/>
        </w:rPr>
        <w:t>Parte</w:t>
      </w:r>
      <w:proofErr w:type="spellEnd"/>
      <w:r>
        <w:rPr>
          <w:rStyle w:val="Emphasis"/>
          <w:rFonts w:ascii="Arial" w:hAnsi="Arial" w:cs="Arial"/>
          <w:b/>
          <w:bCs/>
          <w:spacing w:val="15"/>
          <w:sz w:val="21"/>
          <w:szCs w:val="21"/>
        </w:rPr>
        <w:t xml:space="preserve"> Thackeray</w:t>
      </w:r>
      <w:r>
        <w:rPr>
          <w:rFonts w:ascii="Arial" w:hAnsi="Arial" w:cs="Arial"/>
          <w:b/>
          <w:bCs/>
          <w:spacing w:val="15"/>
          <w:sz w:val="21"/>
          <w:szCs w:val="21"/>
        </w:rPr>
        <w:t> (1874):</w:t>
      </w:r>
    </w:p>
    <w:p w14:paraId="74EBF0B1" w14:textId="77777777" w:rsidR="0058221A" w:rsidRDefault="0058221A" w:rsidP="0058221A">
      <w:pPr>
        <w:pStyle w:val="NormalWeb"/>
        <w:spacing w:before="0" w:beforeAutospacing="0" w:after="300" w:afterAutospacing="0"/>
        <w:rPr>
          <w:rFonts w:ascii="Arial" w:hAnsi="Arial" w:cs="Arial"/>
          <w:color w:val="3A3C3D"/>
          <w:spacing w:val="15"/>
          <w:sz w:val="21"/>
          <w:szCs w:val="21"/>
        </w:rPr>
      </w:pPr>
      <w:r>
        <w:rPr>
          <w:rFonts w:ascii="Arial" w:hAnsi="Arial" w:cs="Arial"/>
          <w:b/>
          <w:bCs/>
          <w:spacing w:val="15"/>
          <w:sz w:val="21"/>
          <w:szCs w:val="21"/>
        </w:rPr>
        <w:t xml:space="preserve">We, the colonists of New  South Wales, ‘bring out with us’ (to adopt the words of Blackstone) this first great common law maxim distinctly handed down by Coke and Blackstone and every other English Judge long before any of our colonies were in existence or even thought of, that ‘Christianity is part and parcel of our general laws’; and that all the revealed or divine law, so far as enacted by the Holy Scripture to be of universal obligation, is part of our colonial law – as clearly explained by Blackstone Vol 1 pp. 42-43 and 43-60. </w:t>
      </w:r>
    </w:p>
    <w:p w14:paraId="1A7D9AB5" w14:textId="77777777" w:rsidR="0058221A" w:rsidRDefault="0058221A" w:rsidP="0058221A">
      <w:pPr>
        <w:pStyle w:val="NormalWeb"/>
        <w:spacing w:before="0" w:beforeAutospacing="0" w:after="300" w:afterAutospacing="0"/>
        <w:rPr>
          <w:rFonts w:ascii="Arial" w:hAnsi="Arial" w:cs="Arial"/>
          <w:color w:val="3A3C3D"/>
          <w:spacing w:val="15"/>
          <w:sz w:val="21"/>
          <w:szCs w:val="21"/>
        </w:rPr>
      </w:pPr>
      <w:r>
        <w:rPr>
          <w:rFonts w:ascii="Arial" w:hAnsi="Arial" w:cs="Arial"/>
          <w:b/>
          <w:bCs/>
          <w:spacing w:val="15"/>
          <w:sz w:val="21"/>
          <w:szCs w:val="21"/>
        </w:rPr>
        <w:t>These judicial pronouncements exemplify the official recognition of the Christian heritage of the Australian legal system. In </w:t>
      </w:r>
      <w:r>
        <w:rPr>
          <w:rStyle w:val="Emphasis"/>
          <w:rFonts w:ascii="Arial" w:hAnsi="Arial" w:cs="Arial"/>
          <w:b/>
          <w:bCs/>
          <w:spacing w:val="15"/>
          <w:sz w:val="21"/>
          <w:szCs w:val="21"/>
        </w:rPr>
        <w:t>Thackeray </w:t>
      </w:r>
      <w:r>
        <w:rPr>
          <w:rFonts w:ascii="Arial" w:hAnsi="Arial" w:cs="Arial"/>
          <w:b/>
          <w:bCs/>
          <w:spacing w:val="15"/>
          <w:sz w:val="21"/>
          <w:szCs w:val="21"/>
        </w:rPr>
        <w:t xml:space="preserve">the court not only acknowledged Christianity’s embedment in the common law, but also took the major step of declaring the supremacy of Christian legal principles – namely, that the divine or revealed law is applicable, and superior, to all the existing laws – and that ‘all the revealed or divine law, so far as enacted by Scripture to be of universal obligation’, are applicable and superior to colonial laws. </w:t>
      </w:r>
      <w:proofErr w:type="gramStart"/>
      <w:r>
        <w:rPr>
          <w:rFonts w:ascii="Arial" w:hAnsi="Arial" w:cs="Arial"/>
          <w:b/>
          <w:bCs/>
          <w:spacing w:val="15"/>
          <w:sz w:val="21"/>
          <w:szCs w:val="21"/>
        </w:rPr>
        <w:t>Thus</w:t>
      </w:r>
      <w:proofErr w:type="gramEnd"/>
      <w:r>
        <w:rPr>
          <w:rFonts w:ascii="Arial" w:hAnsi="Arial" w:cs="Arial"/>
          <w:b/>
          <w:bCs/>
          <w:spacing w:val="15"/>
          <w:sz w:val="21"/>
          <w:szCs w:val="21"/>
        </w:rPr>
        <w:t xml:space="preserve"> the colonial courts recognised that principles derived from Christianity should be declared universal and be objectively applied to all. </w:t>
      </w:r>
    </w:p>
    <w:p w14:paraId="5FA4D483" w14:textId="77777777" w:rsidR="0058221A" w:rsidRDefault="0058221A" w:rsidP="0058221A">
      <w:pPr>
        <w:pStyle w:val="NormalWeb"/>
        <w:spacing w:before="0" w:beforeAutospacing="0" w:after="300" w:afterAutospacing="0"/>
        <w:rPr>
          <w:rFonts w:ascii="Arial" w:hAnsi="Arial" w:cs="Arial"/>
          <w:color w:val="3A3C3D"/>
          <w:spacing w:val="15"/>
          <w:sz w:val="21"/>
          <w:szCs w:val="21"/>
        </w:rPr>
      </w:pPr>
      <w:r>
        <w:rPr>
          <w:rFonts w:ascii="Arial" w:hAnsi="Arial" w:cs="Arial"/>
          <w:b/>
          <w:bCs/>
          <w:spacing w:val="15"/>
          <w:sz w:val="21"/>
          <w:szCs w:val="21"/>
        </w:rPr>
        <w:t>The Aborigines the settlers encountered were not a nation state. As noted by the editor-at-large of </w:t>
      </w:r>
      <w:r>
        <w:rPr>
          <w:rStyle w:val="Emphasis"/>
          <w:rFonts w:ascii="Arial" w:hAnsi="Arial" w:cs="Arial"/>
          <w:b/>
          <w:bCs/>
          <w:spacing w:val="15"/>
          <w:sz w:val="21"/>
          <w:szCs w:val="21"/>
        </w:rPr>
        <w:t>The Australian</w:t>
      </w:r>
      <w:r>
        <w:rPr>
          <w:rFonts w:ascii="Arial" w:hAnsi="Arial" w:cs="Arial"/>
          <w:b/>
          <w:bCs/>
          <w:spacing w:val="15"/>
          <w:sz w:val="21"/>
          <w:szCs w:val="21"/>
        </w:rPr>
        <w:t xml:space="preserve"> newspaper, Paul Kelly, ‘they were a collection of hundreds of tribes speaking different languages, devoid of collective political purpose or leadership, often at war at each other and without the structures to allow sovereign negotiations or </w:t>
      </w:r>
      <w:proofErr w:type="gramStart"/>
      <w:r>
        <w:rPr>
          <w:rFonts w:ascii="Arial" w:hAnsi="Arial" w:cs="Arial"/>
          <w:b/>
          <w:bCs/>
          <w:spacing w:val="15"/>
          <w:sz w:val="21"/>
          <w:szCs w:val="21"/>
        </w:rPr>
        <w:t>dealings’</w:t>
      </w:r>
      <w:proofErr w:type="gramEnd"/>
      <w:r>
        <w:rPr>
          <w:rFonts w:ascii="Arial" w:hAnsi="Arial" w:cs="Arial"/>
          <w:b/>
          <w:bCs/>
          <w:spacing w:val="15"/>
          <w:sz w:val="21"/>
          <w:szCs w:val="21"/>
        </w:rPr>
        <w:t>. The common law therefore became from the outset the applicable legal system of the colony to be administered by its tribunals. It was the sole legal system the tribunals fully recognised and applied. Nonetheless, writes law professor Prue Vines, ‘the instructions from the King to Governor Phillip expressly provided for the protection of the native people’. Because the Aborigines immediately became the subjects of the Crown, they were not just liable for breach of the law but fully entitled to the protection of the law.</w:t>
      </w:r>
    </w:p>
    <w:p w14:paraId="51799FB9" w14:textId="77777777" w:rsidR="0058221A" w:rsidRDefault="0058221A" w:rsidP="0058221A">
      <w:pPr>
        <w:pStyle w:val="NormalWeb"/>
        <w:spacing w:before="0" w:beforeAutospacing="0" w:after="300" w:afterAutospacing="0"/>
        <w:rPr>
          <w:rFonts w:ascii="Arial" w:hAnsi="Arial" w:cs="Arial"/>
          <w:color w:val="3A3C3D"/>
          <w:spacing w:val="15"/>
          <w:sz w:val="21"/>
          <w:szCs w:val="21"/>
        </w:rPr>
      </w:pPr>
      <w:r>
        <w:rPr>
          <w:rFonts w:ascii="Arial" w:hAnsi="Arial" w:cs="Arial"/>
          <w:b/>
          <w:bCs/>
          <w:spacing w:val="15"/>
          <w:sz w:val="21"/>
          <w:szCs w:val="21"/>
        </w:rPr>
        <w:t>Held between 1891 and 1899, representatives of every British colony in Australia attended conventions which agreed on the elaboration of a federal Constitution. Upon the request of the colonies, on 5 July 1900, the Imperial (British) Parliament passed the </w:t>
      </w:r>
      <w:r>
        <w:rPr>
          <w:rStyle w:val="Emphasis"/>
          <w:rFonts w:ascii="Arial" w:hAnsi="Arial" w:cs="Arial"/>
          <w:b/>
          <w:bCs/>
          <w:spacing w:val="15"/>
          <w:sz w:val="21"/>
          <w:szCs w:val="21"/>
        </w:rPr>
        <w:t>Constitution of Australia Bill</w:t>
      </w:r>
      <w:r>
        <w:rPr>
          <w:rFonts w:ascii="Arial" w:hAnsi="Arial" w:cs="Arial"/>
          <w:b/>
          <w:bCs/>
          <w:spacing w:val="15"/>
          <w:sz w:val="21"/>
          <w:szCs w:val="21"/>
        </w:rPr>
        <w:t xml:space="preserve">. Queen Victoria assented four days later and proclaimed in September that the Commonwealth of Australia would come into existence on the first day of the twentieth century (1st January 1901). On the occasion, one of the Constitution’s most distinguished co-authors, Sir John Downer of South Australia, solemnly </w:t>
      </w:r>
      <w:r>
        <w:rPr>
          <w:rFonts w:ascii="Arial" w:hAnsi="Arial" w:cs="Arial"/>
          <w:b/>
          <w:bCs/>
          <w:spacing w:val="15"/>
          <w:sz w:val="21"/>
          <w:szCs w:val="21"/>
        </w:rPr>
        <w:lastRenderedPageBreak/>
        <w:t>proclaimed: ‘The Commonwealth of Australia will be, from its first stage, a Christian Commonwealth’. Prior to this, in March 1898, during a debate at the Constitutional Convention in Melbourne, Downer declared:</w:t>
      </w:r>
    </w:p>
    <w:p w14:paraId="41F158E5" w14:textId="77777777" w:rsidR="0058221A" w:rsidRDefault="0058221A" w:rsidP="0058221A">
      <w:pPr>
        <w:pStyle w:val="NormalWeb"/>
        <w:spacing w:before="0" w:beforeAutospacing="0" w:after="300" w:afterAutospacing="0"/>
        <w:rPr>
          <w:rFonts w:ascii="Arial" w:hAnsi="Arial" w:cs="Arial"/>
          <w:color w:val="3A3C3D"/>
          <w:spacing w:val="15"/>
          <w:sz w:val="21"/>
          <w:szCs w:val="21"/>
        </w:rPr>
      </w:pPr>
      <w:r>
        <w:rPr>
          <w:rFonts w:ascii="Arial" w:hAnsi="Arial" w:cs="Arial"/>
          <w:b/>
          <w:bCs/>
          <w:spacing w:val="15"/>
          <w:sz w:val="21"/>
          <w:szCs w:val="21"/>
        </w:rPr>
        <w:t>The Christian religion is a portion of the English Constitution without any decision on the subject at all. It is part of the law of England which I should think we undoubtedly brought with us when we settled in these colonies.</w:t>
      </w:r>
    </w:p>
    <w:p w14:paraId="62EC171D" w14:textId="77777777" w:rsidR="0058221A" w:rsidRDefault="0058221A" w:rsidP="0058221A">
      <w:pPr>
        <w:pStyle w:val="NormalWeb"/>
        <w:spacing w:before="0" w:beforeAutospacing="0" w:after="300" w:afterAutospacing="0"/>
        <w:rPr>
          <w:rFonts w:ascii="Arial" w:hAnsi="Arial" w:cs="Arial"/>
          <w:color w:val="3A3C3D"/>
          <w:spacing w:val="15"/>
          <w:sz w:val="21"/>
          <w:szCs w:val="21"/>
        </w:rPr>
      </w:pPr>
      <w:r>
        <w:rPr>
          <w:rFonts w:ascii="Arial" w:hAnsi="Arial" w:cs="Arial"/>
          <w:b/>
          <w:bCs/>
          <w:spacing w:val="15"/>
          <w:sz w:val="21"/>
          <w:szCs w:val="21"/>
        </w:rPr>
        <w:t>These statements are far more than just rhetoric. They made its way directly into the Preamble of the Australian Constitution: ‘Whereas the people of New South Wales, Victoria, South Australia, Queensland, and Tasmania, </w:t>
      </w:r>
      <w:r>
        <w:rPr>
          <w:rStyle w:val="Emphasis"/>
          <w:rFonts w:ascii="Arial" w:hAnsi="Arial" w:cs="Arial"/>
          <w:b/>
          <w:bCs/>
          <w:spacing w:val="15"/>
          <w:sz w:val="21"/>
          <w:szCs w:val="21"/>
        </w:rPr>
        <w:t>humbly relying on the blessing of Almighty God</w:t>
      </w:r>
      <w:r>
        <w:rPr>
          <w:rFonts w:ascii="Arial" w:hAnsi="Arial" w:cs="Arial"/>
          <w:b/>
          <w:bCs/>
          <w:spacing w:val="15"/>
          <w:sz w:val="21"/>
          <w:szCs w:val="21"/>
        </w:rPr>
        <w:t>, have agreed to unite in one indissoluble Federal Commonwealth […]’. As noted by law professor Helen Irving, the preamble is that part of the constitution laying out ‘the hopes and aspirations of the parties involved’. That being so, according to Professor Irving:</w:t>
      </w:r>
    </w:p>
    <w:p w14:paraId="163FB025" w14:textId="77777777" w:rsidR="0058221A" w:rsidRDefault="0058221A" w:rsidP="0058221A">
      <w:pPr>
        <w:pStyle w:val="NormalWeb"/>
        <w:spacing w:before="0" w:beforeAutospacing="0" w:after="300" w:afterAutospacing="0"/>
        <w:rPr>
          <w:rFonts w:ascii="Arial" w:hAnsi="Arial" w:cs="Arial"/>
          <w:color w:val="3A3C3D"/>
          <w:spacing w:val="15"/>
          <w:sz w:val="21"/>
          <w:szCs w:val="21"/>
        </w:rPr>
      </w:pPr>
      <w:r>
        <w:rPr>
          <w:rFonts w:ascii="Arial" w:hAnsi="Arial" w:cs="Arial"/>
          <w:b/>
          <w:bCs/>
          <w:spacing w:val="15"/>
          <w:sz w:val="21"/>
          <w:szCs w:val="21"/>
        </w:rPr>
        <w:t xml:space="preserve">During the 1897 Convention delegates have been inundated with petitions […] in which the recognition of God in the Constitution was demanded. </w:t>
      </w:r>
      <w:proofErr w:type="gramStart"/>
      <w:r>
        <w:rPr>
          <w:rFonts w:ascii="Arial" w:hAnsi="Arial" w:cs="Arial"/>
          <w:b/>
          <w:bCs/>
          <w:spacing w:val="15"/>
          <w:sz w:val="21"/>
          <w:szCs w:val="21"/>
        </w:rPr>
        <w:t>The petitions,</w:t>
      </w:r>
      <w:proofErr w:type="gramEnd"/>
      <w:r>
        <w:rPr>
          <w:rFonts w:ascii="Arial" w:hAnsi="Arial" w:cs="Arial"/>
          <w:b/>
          <w:bCs/>
          <w:spacing w:val="15"/>
          <w:sz w:val="21"/>
          <w:szCs w:val="21"/>
        </w:rPr>
        <w:t xml:space="preserve"> organized nationally […] asked for the recognition of God as the ‘supreme ruler of the universe’; for the declaration of national prayers and national days of thanksgiving and ‘humiliation’. But, the essence of their petition was that the Constitution should include a statement of spiritual—specifically Christian—identity for the new nation.</w:t>
      </w:r>
    </w:p>
    <w:p w14:paraId="2455318B" w14:textId="77777777" w:rsidR="0058221A" w:rsidRDefault="0058221A" w:rsidP="0058221A">
      <w:pPr>
        <w:pStyle w:val="NormalWeb"/>
        <w:spacing w:before="0" w:beforeAutospacing="0" w:after="300" w:afterAutospacing="0"/>
        <w:rPr>
          <w:rFonts w:ascii="Arial" w:hAnsi="Arial" w:cs="Arial"/>
          <w:color w:val="3A3C3D"/>
          <w:spacing w:val="15"/>
          <w:sz w:val="21"/>
          <w:szCs w:val="21"/>
        </w:rPr>
      </w:pPr>
      <w:r>
        <w:rPr>
          <w:rFonts w:ascii="Arial" w:hAnsi="Arial" w:cs="Arial"/>
          <w:b/>
          <w:bCs/>
          <w:spacing w:val="15"/>
          <w:sz w:val="21"/>
          <w:szCs w:val="21"/>
        </w:rPr>
        <w:t>The explicit reference to God in the Constitution received the strongest popular support of </w:t>
      </w:r>
      <w:proofErr w:type="spellStart"/>
      <w:r>
        <w:rPr>
          <w:rStyle w:val="Emphasis"/>
          <w:rFonts w:ascii="Arial" w:hAnsi="Arial" w:cs="Arial"/>
          <w:b/>
          <w:bCs/>
          <w:spacing w:val="15"/>
          <w:sz w:val="21"/>
          <w:szCs w:val="21"/>
        </w:rPr>
        <w:t>any</w:t>
      </w:r>
      <w:r>
        <w:rPr>
          <w:rFonts w:ascii="Arial" w:hAnsi="Arial" w:cs="Arial"/>
          <w:b/>
          <w:bCs/>
          <w:spacing w:val="15"/>
          <w:sz w:val="21"/>
          <w:szCs w:val="21"/>
        </w:rPr>
        <w:t>part</w:t>
      </w:r>
      <w:proofErr w:type="spellEnd"/>
      <w:r>
        <w:rPr>
          <w:rFonts w:ascii="Arial" w:hAnsi="Arial" w:cs="Arial"/>
          <w:b/>
          <w:bCs/>
          <w:spacing w:val="15"/>
          <w:sz w:val="21"/>
          <w:szCs w:val="21"/>
        </w:rPr>
        <w:t xml:space="preserve"> of the nation’s foundational document. Remarkably, all the colonial Parliaments of Australia explicitly demanded acknowledging God in the federal Constitution. In the process of popular consultation, which took place during the constitutional drafting, the legislative assemblies of Western Australia, Tasmania, New South Wales, and South Australia, submitted proposed wordings for the preamble acknowledging God. For example, the legislative assemblies of New South Wales and South Australia, as well as the West Australian Legislative Council, proposed a preamble ‘acknowledging Almighty God as the Supreme Ruler of the Universe’. John Quick (one of the drafters of the Constitution) and Robert Garran (who played a significant role in the Australian Federation movement) wrote in their standard commentary on the Australian Constitution:</w:t>
      </w:r>
    </w:p>
    <w:p w14:paraId="735A5A84" w14:textId="77777777" w:rsidR="0058221A" w:rsidRDefault="0058221A" w:rsidP="0058221A">
      <w:pPr>
        <w:pStyle w:val="NormalWeb"/>
        <w:spacing w:before="0" w:beforeAutospacing="0" w:after="300" w:afterAutospacing="0"/>
        <w:rPr>
          <w:rFonts w:ascii="Arial" w:hAnsi="Arial" w:cs="Arial"/>
          <w:color w:val="3A3C3D"/>
          <w:spacing w:val="15"/>
          <w:sz w:val="21"/>
          <w:szCs w:val="21"/>
        </w:rPr>
      </w:pPr>
      <w:r>
        <w:rPr>
          <w:rFonts w:ascii="Arial" w:hAnsi="Arial" w:cs="Arial"/>
          <w:b/>
          <w:bCs/>
          <w:spacing w:val="15"/>
          <w:sz w:val="21"/>
          <w:szCs w:val="21"/>
        </w:rPr>
        <w:t>This appeal to the Deity was inserted in the Constitution at the suggestion of most of the Colonial Legislative Chambers, and in response to numerous and largely signed petitions received from the people of every colony represented in the Federal Convention […] In justification of the insertion of the words stress was laid on the great demonstration of public opinion in their favour, as expressed in the recommendations of the Legislative bodies and in the petitions presented.</w:t>
      </w:r>
    </w:p>
    <w:p w14:paraId="6C4F5C8E" w14:textId="77777777" w:rsidR="0058221A" w:rsidRDefault="0058221A" w:rsidP="0058221A">
      <w:pPr>
        <w:pStyle w:val="NormalWeb"/>
        <w:spacing w:before="0" w:beforeAutospacing="0" w:after="300" w:afterAutospacing="0"/>
        <w:rPr>
          <w:rFonts w:ascii="Arial" w:hAnsi="Arial" w:cs="Arial"/>
          <w:color w:val="3A3C3D"/>
          <w:spacing w:val="15"/>
          <w:sz w:val="21"/>
          <w:szCs w:val="21"/>
        </w:rPr>
      </w:pPr>
      <w:r>
        <w:rPr>
          <w:rFonts w:ascii="Arial" w:hAnsi="Arial" w:cs="Arial"/>
          <w:b/>
          <w:bCs/>
          <w:spacing w:val="15"/>
          <w:sz w:val="21"/>
          <w:szCs w:val="21"/>
        </w:rPr>
        <w:t xml:space="preserve">The inclusion of the words ‘humbly relying on the blessing of Almighty God’ into the primary source of Australian law and government exemplifies the nation’s undeniable Christian heritage. It can, at the very least, be said that Judeo-Christian values were so embedded in Australia in those days </w:t>
      </w:r>
      <w:proofErr w:type="gramStart"/>
      <w:r>
        <w:rPr>
          <w:rFonts w:ascii="Arial" w:hAnsi="Arial" w:cs="Arial"/>
          <w:b/>
          <w:bCs/>
          <w:spacing w:val="15"/>
          <w:sz w:val="21"/>
          <w:szCs w:val="21"/>
        </w:rPr>
        <w:t>so as to</w:t>
      </w:r>
      <w:proofErr w:type="gramEnd"/>
      <w:r>
        <w:rPr>
          <w:rFonts w:ascii="Arial" w:hAnsi="Arial" w:cs="Arial"/>
          <w:b/>
          <w:bCs/>
          <w:spacing w:val="15"/>
          <w:sz w:val="21"/>
          <w:szCs w:val="21"/>
        </w:rPr>
        <w:t xml:space="preserve"> necessitate the recognition of God in the nation’s founding document. Indeed, it may well be argued that the overwhelming public support for a reference to God in the basic law reflected the view that the validity and success of an Australian Federation </w:t>
      </w:r>
      <w:proofErr w:type="gramStart"/>
      <w:r>
        <w:rPr>
          <w:rFonts w:ascii="Arial" w:hAnsi="Arial" w:cs="Arial"/>
          <w:b/>
          <w:bCs/>
          <w:spacing w:val="15"/>
          <w:sz w:val="21"/>
          <w:szCs w:val="21"/>
        </w:rPr>
        <w:t>actually depended</w:t>
      </w:r>
      <w:proofErr w:type="gramEnd"/>
      <w:r>
        <w:rPr>
          <w:rFonts w:ascii="Arial" w:hAnsi="Arial" w:cs="Arial"/>
          <w:b/>
          <w:bCs/>
          <w:spacing w:val="15"/>
          <w:sz w:val="21"/>
          <w:szCs w:val="21"/>
        </w:rPr>
        <w:t xml:space="preserve"> on the providence of God. According to Dyson </w:t>
      </w:r>
      <w:proofErr w:type="spellStart"/>
      <w:r>
        <w:rPr>
          <w:rFonts w:ascii="Arial" w:hAnsi="Arial" w:cs="Arial"/>
          <w:b/>
          <w:bCs/>
          <w:spacing w:val="15"/>
          <w:sz w:val="21"/>
          <w:szCs w:val="21"/>
        </w:rPr>
        <w:t>Heydon</w:t>
      </w:r>
      <w:proofErr w:type="spellEnd"/>
      <w:r>
        <w:rPr>
          <w:rFonts w:ascii="Arial" w:hAnsi="Arial" w:cs="Arial"/>
          <w:b/>
          <w:bCs/>
          <w:spacing w:val="15"/>
          <w:sz w:val="21"/>
          <w:szCs w:val="21"/>
        </w:rPr>
        <w:t xml:space="preserve"> AC QC, a former Justice of the High Court of Australia, this </w:t>
      </w:r>
      <w:r>
        <w:rPr>
          <w:rFonts w:ascii="Arial" w:hAnsi="Arial" w:cs="Arial"/>
          <w:b/>
          <w:bCs/>
          <w:spacing w:val="15"/>
          <w:sz w:val="21"/>
          <w:szCs w:val="21"/>
        </w:rPr>
        <w:lastRenderedPageBreak/>
        <w:t>acknowledgement of Almighty God in the Constitution ‘reflected what the elite of the Federation generation saw as fundamental’. The Australian framers thought of the new nation as a singled unit comprised of people ‘moved by spiritual impulse towards one might destiny’.  As Dr Meredith Blake points out,</w:t>
      </w:r>
    </w:p>
    <w:p w14:paraId="3B9EB54A" w14:textId="77777777" w:rsidR="0058221A" w:rsidRDefault="0058221A" w:rsidP="0058221A">
      <w:pPr>
        <w:pStyle w:val="NormalWeb"/>
        <w:spacing w:before="0" w:beforeAutospacing="0" w:after="300" w:afterAutospacing="0"/>
        <w:rPr>
          <w:rFonts w:ascii="Arial" w:hAnsi="Arial" w:cs="Arial"/>
          <w:color w:val="3A3C3D"/>
          <w:spacing w:val="15"/>
          <w:sz w:val="21"/>
          <w:szCs w:val="21"/>
        </w:rPr>
      </w:pPr>
      <w:r>
        <w:rPr>
          <w:rFonts w:ascii="Arial" w:hAnsi="Arial" w:cs="Arial"/>
          <w:b/>
          <w:bCs/>
          <w:spacing w:val="15"/>
          <w:sz w:val="21"/>
          <w:szCs w:val="21"/>
        </w:rPr>
        <w:t xml:space="preserve">Federation underscores the importance of civic Protestant nationalism in Australian public life and feeling in the decades either side of 1901. Although cast in an Old Testament mould, mainly by Protestant hands, its key ideas were readily secularised and accepted by people of varied theological commitments – from </w:t>
      </w:r>
      <w:proofErr w:type="spellStart"/>
      <w:r>
        <w:rPr>
          <w:rFonts w:ascii="Arial" w:hAnsi="Arial" w:cs="Arial"/>
          <w:b/>
          <w:bCs/>
          <w:spacing w:val="15"/>
          <w:sz w:val="21"/>
          <w:szCs w:val="21"/>
        </w:rPr>
        <w:t>Jefferis</w:t>
      </w:r>
      <w:proofErr w:type="spellEnd"/>
      <w:r>
        <w:rPr>
          <w:rFonts w:ascii="Arial" w:hAnsi="Arial" w:cs="Arial"/>
          <w:b/>
          <w:bCs/>
          <w:spacing w:val="15"/>
          <w:sz w:val="21"/>
          <w:szCs w:val="21"/>
        </w:rPr>
        <w:t xml:space="preserve"> to Deakin to Patrick Glynn. We hear it in Gay’s poem, which describes the barriers to federation in essentially moral rather than practical or political terms. We see it in the widespread notion that federation would be achieved only in humility, penitence and obedience to the call of God. And we meet it in every suggestion that creating a Commonwealth accorded with God’s plan not only to bless Australia but to forward his purposes in the wider world. </w:t>
      </w:r>
    </w:p>
    <w:p w14:paraId="529D9B8B" w14:textId="77777777" w:rsidR="0058221A" w:rsidRDefault="0058221A" w:rsidP="0058221A">
      <w:pPr>
        <w:pStyle w:val="NormalWeb"/>
        <w:spacing w:before="0" w:beforeAutospacing="0" w:after="300" w:afterAutospacing="0"/>
        <w:rPr>
          <w:rFonts w:ascii="Arial" w:hAnsi="Arial" w:cs="Arial"/>
          <w:color w:val="3A3C3D"/>
          <w:spacing w:val="15"/>
          <w:sz w:val="21"/>
          <w:szCs w:val="21"/>
        </w:rPr>
      </w:pPr>
      <w:r>
        <w:rPr>
          <w:rFonts w:ascii="Arial" w:hAnsi="Arial" w:cs="Arial"/>
          <w:b/>
          <w:bCs/>
          <w:spacing w:val="15"/>
          <w:sz w:val="21"/>
          <w:szCs w:val="21"/>
        </w:rPr>
        <w:t xml:space="preserve">When Australians think about Federation, they are not used to thinking about its deeply Christian undertakings. And yet, the opening of the first federal Parliament suggests a Christian society that was deeply comfortable with the role of religion in the public square. The then Governor General, Lord Hopetoun, delivered the prayers for their Majesties the King and Queen, and for the new Federal Parliament of Australia. Hopetoun bowed his head as a sign of humility and the multitude </w:t>
      </w:r>
      <w:bookmarkStart w:id="0" w:name="_GoBack"/>
      <w:bookmarkEnd w:id="0"/>
      <w:r>
        <w:rPr>
          <w:rFonts w:ascii="Arial" w:hAnsi="Arial" w:cs="Arial"/>
          <w:b/>
          <w:bCs/>
          <w:spacing w:val="15"/>
          <w:sz w:val="21"/>
          <w:szCs w:val="21"/>
        </w:rPr>
        <w:t>joined him in the Lord’s Prayer. He read out the oath and the first members of federal Parliament were sworn in with their Bibles in hand. The Christian ceremony was concluded with the </w:t>
      </w:r>
      <w:r>
        <w:rPr>
          <w:rStyle w:val="Emphasis"/>
          <w:rFonts w:ascii="Arial" w:hAnsi="Arial" w:cs="Arial"/>
          <w:b/>
          <w:bCs/>
          <w:spacing w:val="15"/>
          <w:sz w:val="21"/>
          <w:szCs w:val="21"/>
        </w:rPr>
        <w:t>Halleluiah Chorus</w:t>
      </w:r>
      <w:r>
        <w:rPr>
          <w:rFonts w:ascii="Arial" w:hAnsi="Arial" w:cs="Arial"/>
          <w:b/>
          <w:bCs/>
          <w:spacing w:val="15"/>
          <w:sz w:val="21"/>
          <w:szCs w:val="21"/>
        </w:rPr>
        <w:t> from Handel’s </w:t>
      </w:r>
      <w:r>
        <w:rPr>
          <w:rStyle w:val="Emphasis"/>
          <w:rFonts w:ascii="Arial" w:hAnsi="Arial" w:cs="Arial"/>
          <w:b/>
          <w:bCs/>
          <w:spacing w:val="15"/>
          <w:sz w:val="21"/>
          <w:szCs w:val="21"/>
        </w:rPr>
        <w:t>Messiah</w:t>
      </w:r>
      <w:r>
        <w:rPr>
          <w:rFonts w:ascii="Arial" w:hAnsi="Arial" w:cs="Arial"/>
          <w:b/>
          <w:bCs/>
          <w:spacing w:val="15"/>
          <w:sz w:val="21"/>
          <w:szCs w:val="21"/>
        </w:rPr>
        <w:t xml:space="preserve"> – ‘For the Lord God omnipotent </w:t>
      </w:r>
      <w:proofErr w:type="spellStart"/>
      <w:r>
        <w:rPr>
          <w:rFonts w:ascii="Arial" w:hAnsi="Arial" w:cs="Arial"/>
          <w:b/>
          <w:bCs/>
          <w:spacing w:val="15"/>
          <w:sz w:val="21"/>
          <w:szCs w:val="21"/>
        </w:rPr>
        <w:t>reigneth</w:t>
      </w:r>
      <w:proofErr w:type="spellEnd"/>
      <w:r>
        <w:rPr>
          <w:rFonts w:ascii="Arial" w:hAnsi="Arial" w:cs="Arial"/>
          <w:b/>
          <w:bCs/>
          <w:spacing w:val="15"/>
          <w:sz w:val="21"/>
          <w:szCs w:val="21"/>
        </w:rPr>
        <w:t xml:space="preserve">’ – then the national anthem and an eruption of cheers. These proceedings, writes Dr Lake, ‘suggest a society comfortable with Christianity in public, even in the political square. They also hint at the Bible’s influence on an emerging national polity – in ritual, sentiment, and </w:t>
      </w:r>
      <w:proofErr w:type="gramStart"/>
      <w:r>
        <w:rPr>
          <w:rFonts w:ascii="Arial" w:hAnsi="Arial" w:cs="Arial"/>
          <w:b/>
          <w:bCs/>
          <w:spacing w:val="15"/>
          <w:sz w:val="21"/>
          <w:szCs w:val="21"/>
        </w:rPr>
        <w:t>ideas’</w:t>
      </w:r>
      <w:proofErr w:type="gramEnd"/>
      <w:r>
        <w:rPr>
          <w:rFonts w:ascii="Arial" w:hAnsi="Arial" w:cs="Arial"/>
          <w:b/>
          <w:bCs/>
          <w:spacing w:val="15"/>
          <w:sz w:val="21"/>
          <w:szCs w:val="21"/>
        </w:rPr>
        <w:t xml:space="preserve">. </w:t>
      </w:r>
    </w:p>
    <w:p w14:paraId="0364FE2A" w14:textId="77777777" w:rsidR="0058221A" w:rsidRDefault="0058221A" w:rsidP="0058221A">
      <w:pPr>
        <w:pStyle w:val="NormalWeb"/>
        <w:spacing w:before="0" w:beforeAutospacing="0" w:after="300" w:afterAutospacing="0"/>
        <w:rPr>
          <w:rFonts w:ascii="Arial" w:hAnsi="Arial" w:cs="Arial"/>
          <w:color w:val="3A3C3D"/>
          <w:spacing w:val="15"/>
          <w:sz w:val="21"/>
          <w:szCs w:val="21"/>
        </w:rPr>
      </w:pPr>
      <w:r>
        <w:rPr>
          <w:rFonts w:ascii="Arial" w:hAnsi="Arial" w:cs="Arial"/>
          <w:b/>
          <w:bCs/>
          <w:spacing w:val="15"/>
          <w:sz w:val="21"/>
          <w:szCs w:val="21"/>
        </w:rPr>
        <w:t xml:space="preserve">The powers of the Governor General also illustrate the relevance of Christianity in the current legal system. The Governor General, who is constitutionally authorised to exercise the executive power as the Queen’s representative, swears allegiance to the monarch under section 42 of the Australian Constitution, binding himself to the principles expressed in the Queen’s oaths of office. These oaths include significant Christian undertakings. For instance, at her enthronement Queen Elizabeth solemnly promised to ‘maintain the Laws of God and the true profession of the Gospel’, and to ‘continue steadfastly as the Defender of Christ’s religion’. She made a solemn vow that ‘to the utmost of [her] power [she must] maintain the Laws of God and the true profession of the Gospel’. </w:t>
      </w:r>
    </w:p>
    <w:p w14:paraId="54773C7E" w14:textId="77777777" w:rsidR="0058221A" w:rsidRDefault="0058221A" w:rsidP="0058221A">
      <w:pPr>
        <w:pStyle w:val="NormalWeb"/>
        <w:spacing w:before="0" w:beforeAutospacing="0" w:after="300" w:afterAutospacing="0"/>
        <w:rPr>
          <w:rFonts w:ascii="Arial" w:hAnsi="Arial" w:cs="Arial"/>
          <w:color w:val="3A3C3D"/>
          <w:spacing w:val="15"/>
          <w:sz w:val="21"/>
          <w:szCs w:val="21"/>
        </w:rPr>
      </w:pPr>
      <w:r>
        <w:rPr>
          <w:rFonts w:ascii="Arial" w:hAnsi="Arial" w:cs="Arial"/>
          <w:b/>
          <w:bCs/>
          <w:spacing w:val="15"/>
          <w:sz w:val="21"/>
          <w:szCs w:val="21"/>
        </w:rPr>
        <w:t>Whatever one might think of all this, it is simply not possible to understand it without reference to Christianity. Curiously, Christian practices still deeply permeate Australia’s legal-institutional traditions even to this very day. For example, prayers are still conducted prior to opening proceedings at both state and federal Parliaments in Australia. Standing Orders for the House and Senate determine that the Speaker must read a prayer for Parliament, which is followed by the </w:t>
      </w:r>
      <w:r>
        <w:rPr>
          <w:rStyle w:val="Emphasis"/>
          <w:rFonts w:ascii="Arial" w:hAnsi="Arial" w:cs="Arial"/>
          <w:b/>
          <w:bCs/>
          <w:spacing w:val="15"/>
          <w:sz w:val="21"/>
          <w:szCs w:val="21"/>
        </w:rPr>
        <w:t>Lord’s Prayer</w:t>
      </w:r>
      <w:r>
        <w:rPr>
          <w:rFonts w:ascii="Arial" w:hAnsi="Arial" w:cs="Arial"/>
          <w:b/>
          <w:bCs/>
          <w:spacing w:val="15"/>
          <w:sz w:val="21"/>
          <w:szCs w:val="21"/>
        </w:rPr>
        <w:t> before calling for the first item of business. With all parliamentary members remaining standing, the Speaker concludes the opening proceedings with this prayer:</w:t>
      </w:r>
    </w:p>
    <w:p w14:paraId="7D588031" w14:textId="77777777" w:rsidR="0058221A" w:rsidRDefault="0058221A" w:rsidP="0058221A">
      <w:pPr>
        <w:pStyle w:val="NormalWeb"/>
        <w:spacing w:before="0" w:beforeAutospacing="0" w:after="300" w:afterAutospacing="0"/>
        <w:rPr>
          <w:rFonts w:ascii="Arial" w:hAnsi="Arial" w:cs="Arial"/>
          <w:color w:val="3A3C3D"/>
          <w:spacing w:val="15"/>
          <w:sz w:val="21"/>
          <w:szCs w:val="21"/>
        </w:rPr>
      </w:pPr>
      <w:r>
        <w:rPr>
          <w:rFonts w:ascii="Arial" w:hAnsi="Arial" w:cs="Arial"/>
          <w:b/>
          <w:bCs/>
          <w:spacing w:val="15"/>
          <w:sz w:val="21"/>
          <w:szCs w:val="21"/>
        </w:rPr>
        <w:lastRenderedPageBreak/>
        <w:t xml:space="preserve">Almighty God, we humbly beseech Thee to vouchsafe Thy blessing upon this Parliament. Direct and prosper our deliberations to the advancement of Thy glory, and the true welfare of the people of Australia. </w:t>
      </w:r>
    </w:p>
    <w:p w14:paraId="473AD083" w14:textId="77777777" w:rsidR="0058221A" w:rsidRDefault="0058221A" w:rsidP="0058221A">
      <w:pPr>
        <w:pStyle w:val="NormalWeb"/>
        <w:spacing w:before="0" w:beforeAutospacing="0" w:after="300" w:afterAutospacing="0"/>
        <w:rPr>
          <w:rFonts w:ascii="Arial" w:hAnsi="Arial" w:cs="Arial"/>
          <w:color w:val="3A3C3D"/>
          <w:spacing w:val="15"/>
          <w:sz w:val="21"/>
          <w:szCs w:val="21"/>
        </w:rPr>
      </w:pPr>
      <w:r>
        <w:rPr>
          <w:rFonts w:ascii="Arial" w:hAnsi="Arial" w:cs="Arial"/>
          <w:b/>
          <w:bCs/>
          <w:spacing w:val="15"/>
          <w:sz w:val="21"/>
          <w:szCs w:val="21"/>
        </w:rPr>
        <w:t>Strangely, however, the Christian foundations of our constitutional democracy now appear to be increasingly doubted, suppressed and even denied. Since Australian society is normally viewed as entirely “secular” and “multicultural”, our Christian legal heritage is almost never mentioned, much less appreciated, in political and intellectual discourse in this country. Despite the best efforts of secularists to suppress the truth about our rich Christian heritage, it is simply impossible to deny that our legal system has a distinct Christian philosophical foundation that has prevailed till the present day. To state this fact is not to be ‘intolerant’ of other cultures and religions, but simply to stress an undeniable truth.</w:t>
      </w:r>
    </w:p>
    <w:p w14:paraId="365DFD0B" w14:textId="77777777" w:rsidR="0058221A" w:rsidRDefault="0058221A" w:rsidP="0058221A">
      <w:pPr>
        <w:pStyle w:val="NormalWeb"/>
        <w:spacing w:before="0" w:beforeAutospacing="0" w:after="300" w:afterAutospacing="0"/>
        <w:rPr>
          <w:rFonts w:ascii="Arial" w:hAnsi="Arial" w:cs="Arial"/>
          <w:color w:val="3A3C3D"/>
          <w:spacing w:val="15"/>
          <w:sz w:val="21"/>
          <w:szCs w:val="21"/>
        </w:rPr>
      </w:pPr>
      <w:r>
        <w:rPr>
          <w:rFonts w:ascii="Arial" w:hAnsi="Arial" w:cs="Arial"/>
          <w:b/>
          <w:bCs/>
          <w:spacing w:val="15"/>
          <w:sz w:val="21"/>
          <w:szCs w:val="21"/>
        </w:rPr>
        <w:t> </w:t>
      </w:r>
      <w:r>
        <w:rPr>
          <w:rStyle w:val="Emphasis"/>
          <w:rFonts w:ascii="Arial" w:hAnsi="Arial" w:cs="Arial"/>
          <w:spacing w:val="15"/>
          <w:sz w:val="20"/>
          <w:szCs w:val="20"/>
        </w:rPr>
        <w:t>Dr Augusto Zimmermann LLB (Hon.), LLM cum laude, PhD (Mon.) is Professor of Law at Sheridan College in Perth, Western Australia, and Professor of Law (Adjunct) at the University of Notre Dame Australia, Sydney campus. He is also President of the Western Australian Legal Theory Association (WALTA), and a former Commissioner with the Law Reform Commission of Western Australia (2012-2017). Dr Zimmermann is also the recipient of the Vice-Chancellor’s Award for Excellence in Research, Murdoch University (2012). This article is based on arguments provided by the author in his book ‘Christian Foundations of the Common Law – Volume 3: Australia’ (Connor Court, 2018)</w:t>
      </w:r>
    </w:p>
    <w:p w14:paraId="6BC41FBC" w14:textId="77777777" w:rsidR="0058221A" w:rsidRDefault="0058221A"/>
    <w:sectPr w:rsidR="005822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21A"/>
    <w:rsid w:val="005822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238B"/>
  <w15:chartTrackingRefBased/>
  <w15:docId w15:val="{008C47C5-C465-4FA7-B315-AF3C17F83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8221A"/>
    <w:pPr>
      <w:spacing w:before="100" w:beforeAutospacing="1" w:after="100" w:afterAutospacing="1" w:line="240" w:lineRule="auto"/>
      <w:outlineLvl w:val="0"/>
    </w:pPr>
    <w:rPr>
      <w:rFonts w:ascii="Calibri" w:hAnsi="Calibri" w:cs="Calibri"/>
      <w:b/>
      <w:bCs/>
      <w:color w:val="000000"/>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21A"/>
    <w:rPr>
      <w:rFonts w:ascii="Calibri" w:hAnsi="Calibri" w:cs="Calibri"/>
      <w:b/>
      <w:bCs/>
      <w:color w:val="000000"/>
      <w:kern w:val="36"/>
      <w:sz w:val="48"/>
      <w:szCs w:val="48"/>
      <w:lang w:eastAsia="en-AU"/>
    </w:rPr>
  </w:style>
  <w:style w:type="paragraph" w:styleId="NormalWeb">
    <w:name w:val="Normal (Web)"/>
    <w:basedOn w:val="Normal"/>
    <w:uiPriority w:val="99"/>
    <w:semiHidden/>
    <w:unhideWhenUsed/>
    <w:rsid w:val="0058221A"/>
    <w:pPr>
      <w:spacing w:before="100" w:beforeAutospacing="1" w:after="100" w:afterAutospacing="1" w:line="240" w:lineRule="auto"/>
    </w:pPr>
    <w:rPr>
      <w:rFonts w:ascii="Calibri" w:hAnsi="Calibri" w:cs="Calibri"/>
      <w:color w:val="000000"/>
      <w:lang w:eastAsia="en-AU"/>
    </w:rPr>
  </w:style>
  <w:style w:type="character" w:styleId="Emphasis">
    <w:name w:val="Emphasis"/>
    <w:basedOn w:val="DefaultParagraphFont"/>
    <w:uiPriority w:val="20"/>
    <w:qFormat/>
    <w:rsid w:val="005822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35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3478</Words>
  <Characters>19831</Characters>
  <Application>Microsoft Office Word</Application>
  <DocSecurity>0</DocSecurity>
  <Lines>165</Lines>
  <Paragraphs>46</Paragraphs>
  <ScaleCrop>false</ScaleCrop>
  <Company/>
  <LinksUpToDate>false</LinksUpToDate>
  <CharactersWithSpaces>23263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Gray</dc:creator>
  <cp:keywords/>
  <dc:description/>
  <cp:lastModifiedBy>Darren Gray</cp:lastModifiedBy>
  <cp:revision>1</cp:revision>
  <dcterms:created xsi:type="dcterms:W3CDTF">2018-11-14T03:25:00Z</dcterms:created>
  <dcterms:modified xsi:type="dcterms:W3CDTF">2018-11-14T03:27:00Z</dcterms:modified>
</cp:coreProperties>
</file>